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45C0" w14:textId="41B08698" w:rsidR="000A31EB" w:rsidRDefault="008C306D" w:rsidP="005E73B9">
      <w:pPr>
        <w:jc w:val="right"/>
        <w:rPr>
          <w:rFonts w:ascii="Arial" w:hAnsi="Arial" w:cs="Arial"/>
          <w:b/>
          <w:bCs/>
          <w:sz w:val="32"/>
          <w:szCs w:val="32"/>
        </w:rPr>
      </w:pPr>
      <w:r>
        <w:rPr>
          <w:rFonts w:ascii="Arial" w:hAnsi="Arial" w:cs="Arial"/>
          <w:b/>
          <w:bCs/>
          <w:noProof/>
          <w:sz w:val="32"/>
          <w:szCs w:val="32"/>
        </w:rPr>
        <w:drawing>
          <wp:inline distT="0" distB="0" distL="0" distR="0" wp14:anchorId="45D6839C" wp14:editId="4C752500">
            <wp:extent cx="1038225" cy="952500"/>
            <wp:effectExtent l="0" t="0" r="9525" b="0"/>
            <wp:docPr id="553227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952500"/>
                    </a:xfrm>
                    <a:prstGeom prst="rect">
                      <a:avLst/>
                    </a:prstGeom>
                    <a:noFill/>
                  </pic:spPr>
                </pic:pic>
              </a:graphicData>
            </a:graphic>
          </wp:inline>
        </w:drawing>
      </w:r>
    </w:p>
    <w:p w14:paraId="1E8265C0" w14:textId="77777777" w:rsidR="005E73B9" w:rsidRDefault="005E73B9" w:rsidP="005E73B9">
      <w:pPr>
        <w:jc w:val="right"/>
        <w:rPr>
          <w:rFonts w:ascii="Arial" w:hAnsi="Arial" w:cs="Arial"/>
          <w:b/>
          <w:bCs/>
          <w:sz w:val="32"/>
          <w:szCs w:val="32"/>
        </w:rPr>
      </w:pPr>
    </w:p>
    <w:p w14:paraId="05B2AF88" w14:textId="648F00DF" w:rsidR="00B3048A" w:rsidRPr="008C306D" w:rsidRDefault="00B3048A">
      <w:pPr>
        <w:rPr>
          <w:rFonts w:ascii="Arial" w:hAnsi="Arial" w:cs="Arial"/>
          <w:b/>
          <w:bCs/>
          <w:sz w:val="32"/>
          <w:szCs w:val="32"/>
        </w:rPr>
      </w:pPr>
      <w:r w:rsidRPr="008C306D">
        <w:rPr>
          <w:rFonts w:ascii="Arial" w:hAnsi="Arial" w:cs="Arial"/>
          <w:b/>
          <w:bCs/>
          <w:sz w:val="32"/>
          <w:szCs w:val="32"/>
        </w:rPr>
        <w:t xml:space="preserve">IFD College </w:t>
      </w:r>
      <w:r w:rsidR="00BD4B99">
        <w:rPr>
          <w:rFonts w:ascii="Arial" w:hAnsi="Arial" w:cs="Arial"/>
          <w:b/>
          <w:bCs/>
          <w:sz w:val="32"/>
          <w:szCs w:val="32"/>
        </w:rPr>
        <w:t>Malpractice and Maladministration</w:t>
      </w:r>
      <w:r w:rsidRPr="008C306D">
        <w:rPr>
          <w:rFonts w:ascii="Arial" w:hAnsi="Arial" w:cs="Arial"/>
          <w:b/>
          <w:bCs/>
          <w:sz w:val="32"/>
          <w:szCs w:val="32"/>
        </w:rPr>
        <w:t xml:space="preserve"> </w:t>
      </w:r>
      <w:r w:rsidR="00F33670" w:rsidRPr="008C306D">
        <w:rPr>
          <w:rFonts w:ascii="Arial" w:hAnsi="Arial" w:cs="Arial"/>
          <w:b/>
          <w:bCs/>
          <w:sz w:val="32"/>
          <w:szCs w:val="32"/>
        </w:rPr>
        <w:t>P</w:t>
      </w:r>
      <w:r w:rsidRPr="008C306D">
        <w:rPr>
          <w:rFonts w:ascii="Arial" w:hAnsi="Arial" w:cs="Arial"/>
          <w:b/>
          <w:bCs/>
          <w:sz w:val="32"/>
          <w:szCs w:val="32"/>
        </w:rPr>
        <w:t xml:space="preserve">olicy </w:t>
      </w:r>
    </w:p>
    <w:p w14:paraId="57277E10" w14:textId="77777777" w:rsidR="00B3048A" w:rsidRPr="00BA708C" w:rsidRDefault="00B3048A">
      <w:pPr>
        <w:rPr>
          <w:rFonts w:ascii="Arial" w:hAnsi="Arial" w:cs="Arial"/>
        </w:rPr>
      </w:pPr>
    </w:p>
    <w:p w14:paraId="444D665D" w14:textId="77777777" w:rsidR="00994956" w:rsidRPr="00994956" w:rsidRDefault="00994956" w:rsidP="00994956">
      <w:pPr>
        <w:rPr>
          <w:rFonts w:ascii="Arial" w:hAnsi="Arial" w:cs="Arial"/>
          <w:b/>
          <w:bCs/>
        </w:rPr>
      </w:pPr>
      <w:r w:rsidRPr="00994956">
        <w:rPr>
          <w:rFonts w:ascii="Arial" w:hAnsi="Arial" w:cs="Arial"/>
          <w:b/>
          <w:bCs/>
        </w:rPr>
        <w:t xml:space="preserve">Introduction </w:t>
      </w:r>
    </w:p>
    <w:p w14:paraId="37DAC3E3" w14:textId="400027F1" w:rsidR="006B47F9" w:rsidRDefault="00994956" w:rsidP="00994956">
      <w:pPr>
        <w:rPr>
          <w:rFonts w:ascii="Arial" w:hAnsi="Arial" w:cs="Arial"/>
        </w:rPr>
      </w:pPr>
      <w:r>
        <w:rPr>
          <w:rFonts w:ascii="Arial" w:hAnsi="Arial" w:cs="Arial"/>
        </w:rPr>
        <w:t>The IFD College</w:t>
      </w:r>
      <w:r w:rsidRPr="00994956">
        <w:rPr>
          <w:rFonts w:ascii="Arial" w:hAnsi="Arial" w:cs="Arial"/>
        </w:rPr>
        <w:t xml:space="preserve"> is a </w:t>
      </w:r>
      <w:r w:rsidR="00632EED">
        <w:rPr>
          <w:rFonts w:ascii="Arial" w:hAnsi="Arial" w:cs="Arial"/>
        </w:rPr>
        <w:t>working place</w:t>
      </w:r>
      <w:r w:rsidRPr="00994956">
        <w:rPr>
          <w:rFonts w:ascii="Arial" w:hAnsi="Arial" w:cs="Arial"/>
        </w:rPr>
        <w:t xml:space="preserve"> training provider operating in </w:t>
      </w:r>
      <w:r w:rsidR="00632EED">
        <w:rPr>
          <w:rFonts w:ascii="Arial" w:hAnsi="Arial" w:cs="Arial"/>
        </w:rPr>
        <w:t>the</w:t>
      </w:r>
      <w:r w:rsidRPr="00994956">
        <w:rPr>
          <w:rFonts w:ascii="Arial" w:hAnsi="Arial" w:cs="Arial"/>
        </w:rPr>
        <w:t xml:space="preserve"> field of vocational qualifications</w:t>
      </w:r>
      <w:r w:rsidR="00632EED">
        <w:rPr>
          <w:rFonts w:ascii="Arial" w:hAnsi="Arial" w:cs="Arial"/>
        </w:rPr>
        <w:t xml:space="preserve"> for the funeral profession</w:t>
      </w:r>
      <w:r w:rsidRPr="00994956">
        <w:rPr>
          <w:rFonts w:ascii="Arial" w:hAnsi="Arial" w:cs="Arial"/>
        </w:rPr>
        <w:t xml:space="preserve">. </w:t>
      </w:r>
      <w:r w:rsidR="00632EED">
        <w:rPr>
          <w:rFonts w:ascii="Arial" w:hAnsi="Arial" w:cs="Arial"/>
        </w:rPr>
        <w:t xml:space="preserve">It </w:t>
      </w:r>
      <w:r w:rsidR="006B47F9">
        <w:rPr>
          <w:rFonts w:ascii="Arial" w:hAnsi="Arial" w:cs="Arial"/>
        </w:rPr>
        <w:t xml:space="preserve">is </w:t>
      </w:r>
      <w:r w:rsidRPr="00994956">
        <w:rPr>
          <w:rFonts w:ascii="Arial" w:hAnsi="Arial" w:cs="Arial"/>
        </w:rPr>
        <w:t xml:space="preserve">an approved centre with </w:t>
      </w:r>
      <w:r>
        <w:rPr>
          <w:rFonts w:ascii="Arial" w:hAnsi="Arial" w:cs="Arial"/>
        </w:rPr>
        <w:t>AIM</w:t>
      </w:r>
      <w:r w:rsidRPr="00994956">
        <w:rPr>
          <w:rFonts w:ascii="Arial" w:hAnsi="Arial" w:cs="Arial"/>
        </w:rPr>
        <w:t xml:space="preserve">, </w:t>
      </w:r>
      <w:r w:rsidR="00720E56">
        <w:rPr>
          <w:rFonts w:ascii="Arial" w:hAnsi="Arial" w:cs="Arial"/>
        </w:rPr>
        <w:t>the</w:t>
      </w:r>
      <w:r w:rsidRPr="00994956">
        <w:rPr>
          <w:rFonts w:ascii="Arial" w:hAnsi="Arial" w:cs="Arial"/>
        </w:rPr>
        <w:t xml:space="preserve"> Awarding </w:t>
      </w:r>
      <w:r w:rsidR="00EF6090">
        <w:rPr>
          <w:rFonts w:ascii="Arial" w:hAnsi="Arial" w:cs="Arial"/>
        </w:rPr>
        <w:t>Organisation (AO)</w:t>
      </w:r>
      <w:r>
        <w:rPr>
          <w:rFonts w:ascii="Arial" w:hAnsi="Arial" w:cs="Arial"/>
        </w:rPr>
        <w:t>,</w:t>
      </w:r>
      <w:r w:rsidRPr="00994956">
        <w:rPr>
          <w:rFonts w:ascii="Arial" w:hAnsi="Arial" w:cs="Arial"/>
        </w:rPr>
        <w:t xml:space="preserve"> and</w:t>
      </w:r>
      <w:r w:rsidR="006B47F9">
        <w:rPr>
          <w:rFonts w:ascii="Arial" w:hAnsi="Arial" w:cs="Arial"/>
        </w:rPr>
        <w:t xml:space="preserve"> is</w:t>
      </w:r>
      <w:r w:rsidRPr="00994956">
        <w:rPr>
          <w:rFonts w:ascii="Arial" w:hAnsi="Arial" w:cs="Arial"/>
        </w:rPr>
        <w:t xml:space="preserve"> committed to ensuring that all aspects of the delivery of these qualifications meet the </w:t>
      </w:r>
      <w:r w:rsidR="00EF6090">
        <w:rPr>
          <w:rFonts w:ascii="Arial" w:hAnsi="Arial" w:cs="Arial"/>
        </w:rPr>
        <w:t>AO’s s</w:t>
      </w:r>
      <w:r w:rsidRPr="00994956">
        <w:rPr>
          <w:rFonts w:ascii="Arial" w:hAnsi="Arial" w:cs="Arial"/>
        </w:rPr>
        <w:t xml:space="preserve">tandards for professionalism and integrity. </w:t>
      </w:r>
    </w:p>
    <w:p w14:paraId="53BDA3AF" w14:textId="0148568D" w:rsidR="00141A29" w:rsidRPr="00914C31" w:rsidRDefault="00994956" w:rsidP="00914C31">
      <w:pPr>
        <w:pStyle w:val="ListParagraph"/>
        <w:numPr>
          <w:ilvl w:val="0"/>
          <w:numId w:val="11"/>
        </w:numPr>
        <w:rPr>
          <w:rFonts w:ascii="Arial" w:hAnsi="Arial" w:cs="Arial"/>
          <w:b/>
          <w:bCs/>
        </w:rPr>
      </w:pPr>
      <w:r w:rsidRPr="00914C31">
        <w:rPr>
          <w:rFonts w:ascii="Arial" w:hAnsi="Arial" w:cs="Arial"/>
          <w:b/>
          <w:bCs/>
        </w:rPr>
        <w:t xml:space="preserve">Definition </w:t>
      </w:r>
      <w:r w:rsidR="00914C31">
        <w:rPr>
          <w:rFonts w:ascii="Arial" w:hAnsi="Arial" w:cs="Arial"/>
          <w:b/>
          <w:bCs/>
        </w:rPr>
        <w:t>- Malpractice</w:t>
      </w:r>
    </w:p>
    <w:p w14:paraId="052E35F4" w14:textId="656C0109" w:rsidR="00A60334" w:rsidRPr="00914C31" w:rsidRDefault="00994956" w:rsidP="00914C31">
      <w:pPr>
        <w:rPr>
          <w:rFonts w:ascii="Arial" w:hAnsi="Arial" w:cs="Arial"/>
        </w:rPr>
      </w:pPr>
      <w:r w:rsidRPr="00A60334">
        <w:rPr>
          <w:rFonts w:ascii="Arial" w:hAnsi="Arial" w:cs="Arial"/>
        </w:rPr>
        <w:t>Malpractice is any activity or practice which deliberately contravenes procedures and regulations. It means that there are serious concerns about the integrity of the assessment or the validity of certificates</w:t>
      </w:r>
      <w:r w:rsidR="0066076B" w:rsidRPr="00A60334">
        <w:rPr>
          <w:rFonts w:ascii="Arial" w:hAnsi="Arial" w:cs="Arial"/>
        </w:rPr>
        <w:t>.</w:t>
      </w:r>
    </w:p>
    <w:p w14:paraId="00C26BB1" w14:textId="6DFFB0CA" w:rsidR="0066076B" w:rsidRPr="00A60334" w:rsidRDefault="00994956" w:rsidP="00A60334">
      <w:pPr>
        <w:rPr>
          <w:rFonts w:ascii="Arial" w:hAnsi="Arial" w:cs="Arial"/>
        </w:rPr>
      </w:pPr>
      <w:r w:rsidRPr="00A60334">
        <w:rPr>
          <w:rFonts w:ascii="Arial" w:hAnsi="Arial" w:cs="Arial"/>
        </w:rPr>
        <w:t>Examples of malpractice</w:t>
      </w:r>
      <w:r w:rsidR="001E4FA1" w:rsidRPr="00A60334">
        <w:rPr>
          <w:rFonts w:ascii="Arial" w:hAnsi="Arial" w:cs="Arial"/>
        </w:rPr>
        <w:t xml:space="preserve"> by centres/providers</w:t>
      </w:r>
      <w:r w:rsidRPr="00A60334">
        <w:rPr>
          <w:rFonts w:ascii="Arial" w:hAnsi="Arial" w:cs="Arial"/>
        </w:rPr>
        <w:t xml:space="preserve">: </w:t>
      </w:r>
    </w:p>
    <w:p w14:paraId="548321AE" w14:textId="4225111C" w:rsidR="0066076B" w:rsidRDefault="00994956" w:rsidP="0066076B">
      <w:pPr>
        <w:pStyle w:val="ListParagraph"/>
        <w:numPr>
          <w:ilvl w:val="0"/>
          <w:numId w:val="7"/>
        </w:numPr>
        <w:rPr>
          <w:rFonts w:ascii="Arial" w:hAnsi="Arial" w:cs="Arial"/>
        </w:rPr>
      </w:pPr>
      <w:r w:rsidRPr="0066076B">
        <w:rPr>
          <w:rFonts w:ascii="Arial" w:hAnsi="Arial" w:cs="Arial"/>
        </w:rPr>
        <w:t xml:space="preserve">Deliberate misuse of the </w:t>
      </w:r>
      <w:r w:rsidR="00720E56">
        <w:rPr>
          <w:rFonts w:ascii="Arial" w:hAnsi="Arial" w:cs="Arial"/>
        </w:rPr>
        <w:t>AO</w:t>
      </w:r>
      <w:r w:rsidRPr="0066076B">
        <w:rPr>
          <w:rFonts w:ascii="Arial" w:hAnsi="Arial" w:cs="Arial"/>
        </w:rPr>
        <w:t xml:space="preserve"> logos by the centre/provider</w:t>
      </w:r>
      <w:r w:rsidR="00104AE3">
        <w:rPr>
          <w:rFonts w:ascii="Arial" w:hAnsi="Arial" w:cs="Arial"/>
        </w:rPr>
        <w:t>.</w:t>
      </w:r>
      <w:r w:rsidRPr="0066076B">
        <w:rPr>
          <w:rFonts w:ascii="Arial" w:hAnsi="Arial" w:cs="Arial"/>
        </w:rPr>
        <w:t xml:space="preserve"> </w:t>
      </w:r>
    </w:p>
    <w:p w14:paraId="2481C8FE" w14:textId="34E48EFB" w:rsidR="00141A29" w:rsidRDefault="00994956" w:rsidP="00C11384">
      <w:pPr>
        <w:pStyle w:val="ListParagraph"/>
        <w:numPr>
          <w:ilvl w:val="0"/>
          <w:numId w:val="7"/>
        </w:numPr>
        <w:rPr>
          <w:rFonts w:ascii="Arial" w:hAnsi="Arial" w:cs="Arial"/>
        </w:rPr>
      </w:pPr>
      <w:r w:rsidRPr="00C11384">
        <w:rPr>
          <w:rFonts w:ascii="Arial" w:hAnsi="Arial" w:cs="Arial"/>
        </w:rPr>
        <w:t xml:space="preserve">Falsification of documents. </w:t>
      </w:r>
    </w:p>
    <w:p w14:paraId="73371A81" w14:textId="30DD928C" w:rsidR="00104AE3" w:rsidRPr="00104AE3" w:rsidRDefault="00994956" w:rsidP="00A60334">
      <w:pPr>
        <w:rPr>
          <w:rFonts w:ascii="Arial" w:hAnsi="Arial" w:cs="Arial"/>
          <w:b/>
          <w:bCs/>
        </w:rPr>
      </w:pPr>
      <w:r w:rsidRPr="00104AE3">
        <w:rPr>
          <w:rFonts w:ascii="Arial" w:hAnsi="Arial" w:cs="Arial"/>
        </w:rPr>
        <w:t>Examples of malpractice</w:t>
      </w:r>
      <w:r w:rsidR="00A60334">
        <w:rPr>
          <w:rFonts w:ascii="Arial" w:hAnsi="Arial" w:cs="Arial"/>
        </w:rPr>
        <w:t xml:space="preserve"> by learners</w:t>
      </w:r>
      <w:r w:rsidRPr="00104AE3">
        <w:rPr>
          <w:rFonts w:ascii="Arial" w:hAnsi="Arial" w:cs="Arial"/>
        </w:rPr>
        <w:t xml:space="preserve">: </w:t>
      </w:r>
    </w:p>
    <w:p w14:paraId="1A9E08A4" w14:textId="5FEEED72" w:rsidR="00407D86" w:rsidRPr="00407D86" w:rsidRDefault="00994956" w:rsidP="00104AE3">
      <w:pPr>
        <w:pStyle w:val="ListParagraph"/>
        <w:numPr>
          <w:ilvl w:val="0"/>
          <w:numId w:val="8"/>
        </w:numPr>
        <w:rPr>
          <w:rFonts w:ascii="Arial" w:hAnsi="Arial" w:cs="Arial"/>
          <w:b/>
          <w:bCs/>
        </w:rPr>
      </w:pPr>
      <w:r w:rsidRPr="00104AE3">
        <w:rPr>
          <w:rFonts w:ascii="Arial" w:hAnsi="Arial" w:cs="Arial"/>
        </w:rPr>
        <w:t xml:space="preserve">Cheating of any nature by learners, including plagiarism  </w:t>
      </w:r>
    </w:p>
    <w:p w14:paraId="75A1C200" w14:textId="77777777" w:rsidR="00407D86" w:rsidRPr="00407D86" w:rsidRDefault="00994956" w:rsidP="00104AE3">
      <w:pPr>
        <w:pStyle w:val="ListParagraph"/>
        <w:numPr>
          <w:ilvl w:val="0"/>
          <w:numId w:val="8"/>
        </w:numPr>
        <w:rPr>
          <w:rFonts w:ascii="Arial" w:hAnsi="Arial" w:cs="Arial"/>
          <w:b/>
          <w:bCs/>
        </w:rPr>
      </w:pPr>
      <w:r w:rsidRPr="00104AE3">
        <w:rPr>
          <w:rFonts w:ascii="Arial" w:hAnsi="Arial" w:cs="Arial"/>
        </w:rPr>
        <w:t xml:space="preserve">Repeated maladministration (normally three consecutive incidents). </w:t>
      </w:r>
    </w:p>
    <w:p w14:paraId="3E54C99F" w14:textId="01CEA16B" w:rsidR="00BB216A" w:rsidRDefault="00914C31" w:rsidP="00BB216A">
      <w:pPr>
        <w:rPr>
          <w:rFonts w:ascii="Arial" w:hAnsi="Arial" w:cs="Arial"/>
        </w:rPr>
      </w:pPr>
      <w:r>
        <w:rPr>
          <w:rFonts w:ascii="Arial" w:hAnsi="Arial" w:cs="Arial"/>
        </w:rPr>
        <w:t>(</w:t>
      </w:r>
      <w:r w:rsidR="00994956" w:rsidRPr="00BB216A">
        <w:rPr>
          <w:rFonts w:ascii="Arial" w:hAnsi="Arial" w:cs="Arial"/>
        </w:rPr>
        <w:t xml:space="preserve">For specific guidance on plagiarism and cheating please see the </w:t>
      </w:r>
      <w:r w:rsidR="00ED3670">
        <w:rPr>
          <w:rFonts w:ascii="Arial" w:hAnsi="Arial" w:cs="Arial"/>
        </w:rPr>
        <w:t xml:space="preserve">IFD College </w:t>
      </w:r>
      <w:r w:rsidR="00994956" w:rsidRPr="00BB216A">
        <w:rPr>
          <w:rFonts w:ascii="Arial" w:hAnsi="Arial" w:cs="Arial"/>
        </w:rPr>
        <w:t>Plagiarism Policy</w:t>
      </w:r>
      <w:r>
        <w:rPr>
          <w:rFonts w:ascii="Arial" w:hAnsi="Arial" w:cs="Arial"/>
        </w:rPr>
        <w:t>)</w:t>
      </w:r>
      <w:r w:rsidR="00994956" w:rsidRPr="00BB216A">
        <w:rPr>
          <w:rFonts w:ascii="Arial" w:hAnsi="Arial" w:cs="Arial"/>
        </w:rPr>
        <w:t xml:space="preserve"> </w:t>
      </w:r>
    </w:p>
    <w:p w14:paraId="2DC3E289" w14:textId="367176DE" w:rsidR="000A31EB" w:rsidRPr="00914C31" w:rsidRDefault="00994956" w:rsidP="00914C31">
      <w:pPr>
        <w:pStyle w:val="ListParagraph"/>
        <w:numPr>
          <w:ilvl w:val="0"/>
          <w:numId w:val="11"/>
        </w:numPr>
        <w:rPr>
          <w:rFonts w:ascii="Arial" w:hAnsi="Arial" w:cs="Arial"/>
          <w:b/>
          <w:bCs/>
        </w:rPr>
      </w:pPr>
      <w:r w:rsidRPr="00914C31">
        <w:rPr>
          <w:rFonts w:ascii="Arial" w:hAnsi="Arial" w:cs="Arial"/>
          <w:b/>
          <w:bCs/>
        </w:rPr>
        <w:t xml:space="preserve">Definition – Maladministration </w:t>
      </w:r>
    </w:p>
    <w:p w14:paraId="0C1594E8" w14:textId="77777777" w:rsidR="000A31EB" w:rsidRDefault="00994956" w:rsidP="000A31EB">
      <w:pPr>
        <w:pStyle w:val="ListParagraph"/>
        <w:rPr>
          <w:rFonts w:ascii="Arial" w:hAnsi="Arial" w:cs="Arial"/>
        </w:rPr>
      </w:pPr>
      <w:r w:rsidRPr="000A31EB">
        <w:rPr>
          <w:rFonts w:ascii="Arial" w:hAnsi="Arial" w:cs="Arial"/>
        </w:rPr>
        <w:t xml:space="preserve">Maladministration is an activity or practice which results in non-compliance with regulations, but it’s normally the result of a genuine mistake rather than any deliberate plan to gain an unfair advantage. </w:t>
      </w:r>
    </w:p>
    <w:p w14:paraId="57ACD022" w14:textId="77777777" w:rsidR="000A31EB" w:rsidRPr="00914C31" w:rsidRDefault="00994956" w:rsidP="00914C31">
      <w:pPr>
        <w:rPr>
          <w:rFonts w:ascii="Arial" w:hAnsi="Arial" w:cs="Arial"/>
          <w:b/>
          <w:bCs/>
        </w:rPr>
      </w:pPr>
      <w:r w:rsidRPr="00914C31">
        <w:rPr>
          <w:rFonts w:ascii="Arial" w:hAnsi="Arial" w:cs="Arial"/>
        </w:rPr>
        <w:t xml:space="preserve">Examples of maladministration: </w:t>
      </w:r>
    </w:p>
    <w:p w14:paraId="1F1EAF2F" w14:textId="773369C0" w:rsidR="000A31EB" w:rsidRPr="000A31EB" w:rsidRDefault="00994956" w:rsidP="000A31EB">
      <w:pPr>
        <w:pStyle w:val="ListParagraph"/>
        <w:numPr>
          <w:ilvl w:val="0"/>
          <w:numId w:val="10"/>
        </w:numPr>
        <w:rPr>
          <w:rFonts w:ascii="Arial" w:hAnsi="Arial" w:cs="Arial"/>
          <w:b/>
          <w:bCs/>
        </w:rPr>
      </w:pPr>
      <w:r w:rsidRPr="000A31EB">
        <w:rPr>
          <w:rFonts w:ascii="Arial" w:hAnsi="Arial" w:cs="Arial"/>
        </w:rPr>
        <w:t>Late registration of learners with awarding bodies</w:t>
      </w:r>
      <w:r w:rsidR="000A31EB">
        <w:rPr>
          <w:rFonts w:ascii="Arial" w:hAnsi="Arial" w:cs="Arial"/>
        </w:rPr>
        <w:t>.</w:t>
      </w:r>
      <w:r w:rsidRPr="000A31EB">
        <w:rPr>
          <w:rFonts w:ascii="Arial" w:hAnsi="Arial" w:cs="Arial"/>
        </w:rPr>
        <w:t xml:space="preserve">  </w:t>
      </w:r>
    </w:p>
    <w:p w14:paraId="3E670CB8" w14:textId="77777777" w:rsidR="000A31EB" w:rsidRPr="000A31EB" w:rsidRDefault="00994956" w:rsidP="000A31EB">
      <w:pPr>
        <w:pStyle w:val="ListParagraph"/>
        <w:numPr>
          <w:ilvl w:val="0"/>
          <w:numId w:val="10"/>
        </w:numPr>
        <w:rPr>
          <w:rFonts w:ascii="Arial" w:hAnsi="Arial" w:cs="Arial"/>
          <w:b/>
          <w:bCs/>
        </w:rPr>
      </w:pPr>
      <w:r w:rsidRPr="000A31EB">
        <w:rPr>
          <w:rFonts w:ascii="Arial" w:hAnsi="Arial" w:cs="Arial"/>
        </w:rPr>
        <w:t>Claiming certification for incorrect units</w:t>
      </w:r>
      <w:r w:rsidR="000A31EB">
        <w:rPr>
          <w:rFonts w:ascii="Arial" w:hAnsi="Arial" w:cs="Arial"/>
        </w:rPr>
        <w:t>.</w:t>
      </w:r>
      <w:r w:rsidRPr="000A31EB">
        <w:rPr>
          <w:rFonts w:ascii="Arial" w:hAnsi="Arial" w:cs="Arial"/>
        </w:rPr>
        <w:t xml:space="preserve"> </w:t>
      </w:r>
    </w:p>
    <w:p w14:paraId="7ECAA5F5" w14:textId="77777777" w:rsidR="00ED3670" w:rsidRDefault="00994956" w:rsidP="000A31EB">
      <w:pPr>
        <w:rPr>
          <w:rFonts w:ascii="Arial" w:hAnsi="Arial" w:cs="Arial"/>
        </w:rPr>
      </w:pPr>
      <w:r w:rsidRPr="000A31EB">
        <w:rPr>
          <w:rFonts w:ascii="Arial" w:hAnsi="Arial" w:cs="Arial"/>
        </w:rPr>
        <w:lastRenderedPageBreak/>
        <w:t>Staff and learners should take all reasonable steps to prevent malpractice and/or maladministration from occurring throughout the development, delivery and assessment of the A</w:t>
      </w:r>
      <w:r w:rsidR="00ED3670">
        <w:rPr>
          <w:rFonts w:ascii="Arial" w:hAnsi="Arial" w:cs="Arial"/>
        </w:rPr>
        <w:t>O</w:t>
      </w:r>
      <w:r w:rsidRPr="000A31EB">
        <w:rPr>
          <w:rFonts w:ascii="Arial" w:hAnsi="Arial" w:cs="Arial"/>
        </w:rPr>
        <w:t xml:space="preserve">’s qualifications and </w:t>
      </w:r>
      <w:r w:rsidR="000A31EB">
        <w:rPr>
          <w:rFonts w:ascii="Arial" w:hAnsi="Arial" w:cs="Arial"/>
        </w:rPr>
        <w:t>courses</w:t>
      </w:r>
      <w:r w:rsidRPr="000A31EB">
        <w:rPr>
          <w:rFonts w:ascii="Arial" w:hAnsi="Arial" w:cs="Arial"/>
        </w:rPr>
        <w:t>.</w:t>
      </w:r>
    </w:p>
    <w:p w14:paraId="7D7C3E29" w14:textId="52BC77AD" w:rsidR="00E109EE" w:rsidRDefault="00ED3670" w:rsidP="000A31EB">
      <w:pPr>
        <w:rPr>
          <w:rFonts w:ascii="Arial" w:hAnsi="Arial" w:cs="Arial"/>
        </w:rPr>
      </w:pPr>
      <w:r>
        <w:rPr>
          <w:rFonts w:ascii="Arial" w:hAnsi="Arial" w:cs="Arial"/>
        </w:rPr>
        <w:t>(</w:t>
      </w:r>
      <w:r w:rsidR="00994956" w:rsidRPr="000A31EB">
        <w:rPr>
          <w:rFonts w:ascii="Arial" w:hAnsi="Arial" w:cs="Arial"/>
        </w:rPr>
        <w:t xml:space="preserve">For more general concerns or complaints please see the </w:t>
      </w:r>
      <w:r>
        <w:rPr>
          <w:rFonts w:ascii="Arial" w:hAnsi="Arial" w:cs="Arial"/>
        </w:rPr>
        <w:t xml:space="preserve">IFD College </w:t>
      </w:r>
      <w:r w:rsidR="00994956" w:rsidRPr="000A31EB">
        <w:rPr>
          <w:rFonts w:ascii="Arial" w:hAnsi="Arial" w:cs="Arial"/>
        </w:rPr>
        <w:t>Complaints Policy.</w:t>
      </w:r>
      <w:r>
        <w:t>)</w:t>
      </w:r>
    </w:p>
    <w:p w14:paraId="492F22C4" w14:textId="77777777" w:rsidR="00E109EE" w:rsidRPr="00E109EE" w:rsidRDefault="00E109EE" w:rsidP="000A31EB">
      <w:pPr>
        <w:rPr>
          <w:rFonts w:ascii="Arial" w:hAnsi="Arial" w:cs="Arial"/>
          <w:b/>
          <w:bCs/>
        </w:rPr>
      </w:pPr>
    </w:p>
    <w:p w14:paraId="3ABF1730" w14:textId="77777777" w:rsidR="00E109EE" w:rsidRPr="00E109EE" w:rsidRDefault="00E109EE" w:rsidP="000A31EB">
      <w:pPr>
        <w:rPr>
          <w:rFonts w:ascii="Arial" w:hAnsi="Arial" w:cs="Arial"/>
          <w:b/>
          <w:bCs/>
        </w:rPr>
      </w:pPr>
      <w:r w:rsidRPr="00E109EE">
        <w:rPr>
          <w:rFonts w:ascii="Arial" w:hAnsi="Arial" w:cs="Arial"/>
          <w:b/>
          <w:bCs/>
        </w:rPr>
        <w:t>Process</w:t>
      </w:r>
    </w:p>
    <w:p w14:paraId="3D415D6F" w14:textId="77777777" w:rsidR="00D329D9" w:rsidRDefault="00807374" w:rsidP="000A31EB">
      <w:pPr>
        <w:rPr>
          <w:rFonts w:ascii="Arial" w:hAnsi="Arial" w:cs="Arial"/>
        </w:rPr>
      </w:pPr>
      <w:r w:rsidRPr="00807374">
        <w:rPr>
          <w:rFonts w:ascii="Arial" w:hAnsi="Arial" w:cs="Arial"/>
        </w:rPr>
        <w:t xml:space="preserve">All staff have a responsibility to be aware of the serious nature of malpractice and maladministration. Such situations must be carefully managed to ensure that it does not impact on the standards of delivery of any qualification. </w:t>
      </w:r>
    </w:p>
    <w:p w14:paraId="2854FC58" w14:textId="5F619296" w:rsidR="00D329D9" w:rsidRDefault="00D329D9" w:rsidP="000A31EB">
      <w:pPr>
        <w:rPr>
          <w:rFonts w:ascii="Arial" w:hAnsi="Arial" w:cs="Arial"/>
        </w:rPr>
      </w:pPr>
      <w:r>
        <w:rPr>
          <w:rFonts w:ascii="Arial" w:hAnsi="Arial" w:cs="Arial"/>
        </w:rPr>
        <w:t>The College Governors or Lead Internal Verifier</w:t>
      </w:r>
      <w:r w:rsidR="00807374" w:rsidRPr="00807374">
        <w:rPr>
          <w:rFonts w:ascii="Arial" w:hAnsi="Arial" w:cs="Arial"/>
        </w:rPr>
        <w:t xml:space="preserve"> will communicate the Policy to all staff as part of the Induction process</w:t>
      </w:r>
      <w:r>
        <w:rPr>
          <w:rFonts w:ascii="Arial" w:hAnsi="Arial" w:cs="Arial"/>
        </w:rPr>
        <w:t xml:space="preserve">.  </w:t>
      </w:r>
      <w:r w:rsidR="00807374" w:rsidRPr="00807374">
        <w:rPr>
          <w:rFonts w:ascii="Arial" w:hAnsi="Arial" w:cs="Arial"/>
        </w:rPr>
        <w:t xml:space="preserve">All documented instances of malpractice or maladministration are to be reported </w:t>
      </w:r>
      <w:r>
        <w:rPr>
          <w:rFonts w:ascii="Arial" w:hAnsi="Arial" w:cs="Arial"/>
        </w:rPr>
        <w:t>to the Chair of the Governors.</w:t>
      </w:r>
      <w:r w:rsidR="00807374" w:rsidRPr="00807374">
        <w:rPr>
          <w:rFonts w:ascii="Arial" w:hAnsi="Arial" w:cs="Arial"/>
        </w:rPr>
        <w:t xml:space="preserve"> </w:t>
      </w:r>
    </w:p>
    <w:p w14:paraId="0AD695C2" w14:textId="77777777" w:rsidR="00816AE0" w:rsidRDefault="00807374" w:rsidP="000A31EB">
      <w:pPr>
        <w:rPr>
          <w:rFonts w:ascii="Arial" w:hAnsi="Arial" w:cs="Arial"/>
        </w:rPr>
      </w:pPr>
      <w:r w:rsidRPr="00807374">
        <w:rPr>
          <w:rFonts w:ascii="Arial" w:hAnsi="Arial" w:cs="Arial"/>
        </w:rPr>
        <w:t xml:space="preserve">When a potential malpractice or maladministration is identified, the individual and </w:t>
      </w:r>
      <w:r w:rsidR="00D329D9">
        <w:rPr>
          <w:rFonts w:ascii="Arial" w:hAnsi="Arial" w:cs="Arial"/>
        </w:rPr>
        <w:t>the Chair of the Governors</w:t>
      </w:r>
      <w:r w:rsidRPr="00807374">
        <w:rPr>
          <w:rFonts w:ascii="Arial" w:hAnsi="Arial" w:cs="Arial"/>
        </w:rPr>
        <w:t xml:space="preserve"> should document this and the activities that must be avoided to prevent any further malpractice in the delivery of the qualification. The document should be signed by both parties</w:t>
      </w:r>
      <w:r w:rsidR="00D329D9">
        <w:rPr>
          <w:rFonts w:ascii="Arial" w:hAnsi="Arial" w:cs="Arial"/>
        </w:rPr>
        <w:t xml:space="preserve">. </w:t>
      </w:r>
    </w:p>
    <w:p w14:paraId="32DA626B" w14:textId="1E136103" w:rsidR="00EF6090" w:rsidRDefault="00D329D9" w:rsidP="000A31EB">
      <w:pPr>
        <w:rPr>
          <w:rFonts w:ascii="Arial" w:hAnsi="Arial" w:cs="Arial"/>
        </w:rPr>
      </w:pPr>
      <w:r>
        <w:rPr>
          <w:rFonts w:ascii="Arial" w:hAnsi="Arial" w:cs="Arial"/>
        </w:rPr>
        <w:t>A</w:t>
      </w:r>
      <w:r w:rsidR="00807374" w:rsidRPr="00807374">
        <w:rPr>
          <w:rFonts w:ascii="Arial" w:hAnsi="Arial" w:cs="Arial"/>
        </w:rPr>
        <w:t xml:space="preserve">ll suspected or alleged cases of malpractice or maladministration </w:t>
      </w:r>
      <w:r>
        <w:rPr>
          <w:rFonts w:ascii="Arial" w:hAnsi="Arial" w:cs="Arial"/>
        </w:rPr>
        <w:t>must be reported to</w:t>
      </w:r>
      <w:r w:rsidR="00807374" w:rsidRPr="00807374">
        <w:rPr>
          <w:rFonts w:ascii="Arial" w:hAnsi="Arial" w:cs="Arial"/>
        </w:rPr>
        <w:t xml:space="preserve"> the appropriate Awarding Organisation. The </w:t>
      </w:r>
      <w:r w:rsidR="00FE7D33">
        <w:rPr>
          <w:rFonts w:ascii="Arial" w:hAnsi="Arial" w:cs="Arial"/>
        </w:rPr>
        <w:t>AO</w:t>
      </w:r>
      <w:r w:rsidR="00807374" w:rsidRPr="00807374">
        <w:rPr>
          <w:rFonts w:ascii="Arial" w:hAnsi="Arial" w:cs="Arial"/>
        </w:rPr>
        <w:t xml:space="preserve"> will </w:t>
      </w:r>
      <w:r w:rsidR="00FE7D33">
        <w:rPr>
          <w:rFonts w:ascii="Arial" w:hAnsi="Arial" w:cs="Arial"/>
        </w:rPr>
        <w:t xml:space="preserve">follow its procedures for </w:t>
      </w:r>
      <w:r w:rsidR="00CC7AE9">
        <w:rPr>
          <w:rFonts w:ascii="Arial" w:hAnsi="Arial" w:cs="Arial"/>
        </w:rPr>
        <w:t xml:space="preserve">investigating such cases. </w:t>
      </w:r>
    </w:p>
    <w:p w14:paraId="04A9DC4B" w14:textId="77777777" w:rsidR="00EF6090" w:rsidRDefault="00EF6090" w:rsidP="000A31EB">
      <w:pPr>
        <w:rPr>
          <w:rFonts w:ascii="Arial" w:hAnsi="Arial" w:cs="Arial"/>
        </w:rPr>
      </w:pPr>
    </w:p>
    <w:p w14:paraId="4756B2FF" w14:textId="77777777" w:rsidR="00070DC0" w:rsidRPr="00070DC0" w:rsidRDefault="00807374" w:rsidP="00070DC0">
      <w:pPr>
        <w:rPr>
          <w:rFonts w:ascii="Arial" w:hAnsi="Arial" w:cs="Arial"/>
          <w:b/>
          <w:bCs/>
        </w:rPr>
      </w:pPr>
      <w:r w:rsidRPr="00070DC0">
        <w:rPr>
          <w:rFonts w:ascii="Arial" w:hAnsi="Arial" w:cs="Arial"/>
          <w:b/>
          <w:bCs/>
        </w:rPr>
        <w:t xml:space="preserve">Action </w:t>
      </w:r>
    </w:p>
    <w:p w14:paraId="38120308" w14:textId="77777777" w:rsidR="00070DC0" w:rsidRDefault="00807374" w:rsidP="00070DC0">
      <w:pPr>
        <w:pStyle w:val="ListParagraph"/>
        <w:rPr>
          <w:rFonts w:ascii="Arial" w:hAnsi="Arial" w:cs="Arial"/>
        </w:rPr>
      </w:pPr>
      <w:r w:rsidRPr="00070DC0">
        <w:rPr>
          <w:rFonts w:ascii="Arial" w:hAnsi="Arial" w:cs="Arial"/>
        </w:rPr>
        <w:t xml:space="preserve">The </w:t>
      </w:r>
      <w:r w:rsidR="00070DC0">
        <w:rPr>
          <w:rFonts w:ascii="Arial" w:hAnsi="Arial" w:cs="Arial"/>
        </w:rPr>
        <w:t>AO</w:t>
      </w:r>
      <w:r w:rsidRPr="00070DC0">
        <w:rPr>
          <w:rFonts w:ascii="Arial" w:hAnsi="Arial" w:cs="Arial"/>
        </w:rPr>
        <w:t xml:space="preserve"> will oversee the investigation process and will ratify the outcome. </w:t>
      </w:r>
    </w:p>
    <w:p w14:paraId="1F5618D4" w14:textId="77777777" w:rsidR="00070DC0" w:rsidRDefault="00807374" w:rsidP="00070DC0">
      <w:pPr>
        <w:pStyle w:val="ListParagraph"/>
        <w:rPr>
          <w:rFonts w:ascii="Arial" w:hAnsi="Arial" w:cs="Arial"/>
        </w:rPr>
      </w:pPr>
      <w:r w:rsidRPr="00070DC0">
        <w:rPr>
          <w:rFonts w:ascii="Arial" w:hAnsi="Arial" w:cs="Arial"/>
        </w:rPr>
        <w:t xml:space="preserve">If the investigation confirms that malpractice by a centre/provider has taken place, dependant on the gravity and scope, one or more of the following actions will be taken: </w:t>
      </w:r>
    </w:p>
    <w:p w14:paraId="6A6B3527" w14:textId="77777777" w:rsidR="00070DC0" w:rsidRDefault="00807374" w:rsidP="00070DC0">
      <w:pPr>
        <w:pStyle w:val="ListParagraph"/>
        <w:numPr>
          <w:ilvl w:val="0"/>
          <w:numId w:val="13"/>
        </w:numPr>
        <w:rPr>
          <w:rFonts w:ascii="Arial" w:hAnsi="Arial" w:cs="Arial"/>
        </w:rPr>
      </w:pPr>
      <w:r w:rsidRPr="00070DC0">
        <w:rPr>
          <w:rFonts w:ascii="Arial" w:hAnsi="Arial" w:cs="Arial"/>
        </w:rPr>
        <w:t>Disallowing all or part of a learner/s assessment evidence or marks</w:t>
      </w:r>
      <w:r w:rsidR="00070DC0">
        <w:rPr>
          <w:rFonts w:ascii="Arial" w:hAnsi="Arial" w:cs="Arial"/>
        </w:rPr>
        <w:t>.</w:t>
      </w:r>
    </w:p>
    <w:p w14:paraId="7C0D83BE" w14:textId="77777777" w:rsidR="00070DC0" w:rsidRDefault="00807374" w:rsidP="00070DC0">
      <w:pPr>
        <w:pStyle w:val="ListParagraph"/>
        <w:numPr>
          <w:ilvl w:val="0"/>
          <w:numId w:val="13"/>
        </w:numPr>
        <w:rPr>
          <w:rFonts w:ascii="Arial" w:hAnsi="Arial" w:cs="Arial"/>
        </w:rPr>
      </w:pPr>
      <w:r w:rsidRPr="00070DC0">
        <w:rPr>
          <w:rFonts w:ascii="Arial" w:hAnsi="Arial" w:cs="Arial"/>
        </w:rPr>
        <w:t>The learner/s certificates will not be issued, or previously issued invalid certificates for that learner/s will be withdrawn</w:t>
      </w:r>
      <w:r w:rsidR="00070DC0">
        <w:rPr>
          <w:rFonts w:ascii="Arial" w:hAnsi="Arial" w:cs="Arial"/>
        </w:rPr>
        <w:t>.</w:t>
      </w:r>
    </w:p>
    <w:p w14:paraId="6D46AA27" w14:textId="77777777" w:rsidR="00070DC0" w:rsidRDefault="00807374" w:rsidP="00070DC0">
      <w:pPr>
        <w:pStyle w:val="ListParagraph"/>
        <w:numPr>
          <w:ilvl w:val="0"/>
          <w:numId w:val="13"/>
        </w:numPr>
        <w:rPr>
          <w:rFonts w:ascii="Arial" w:hAnsi="Arial" w:cs="Arial"/>
        </w:rPr>
      </w:pPr>
      <w:r w:rsidRPr="00070DC0">
        <w:rPr>
          <w:rFonts w:ascii="Arial" w:hAnsi="Arial" w:cs="Arial"/>
        </w:rPr>
        <w:t>No further registrations will be accepted for the learner/s</w:t>
      </w:r>
    </w:p>
    <w:p w14:paraId="658727A7" w14:textId="77777777" w:rsidR="00070DC0" w:rsidRDefault="00070DC0" w:rsidP="00070DC0">
      <w:pPr>
        <w:pStyle w:val="ListParagraph"/>
        <w:numPr>
          <w:ilvl w:val="0"/>
          <w:numId w:val="13"/>
        </w:numPr>
        <w:rPr>
          <w:rFonts w:ascii="Arial" w:hAnsi="Arial" w:cs="Arial"/>
        </w:rPr>
      </w:pPr>
      <w:r>
        <w:rPr>
          <w:rFonts w:ascii="Arial" w:hAnsi="Arial" w:cs="Arial"/>
        </w:rPr>
        <w:t>The</w:t>
      </w:r>
      <w:r w:rsidR="00807374" w:rsidRPr="00070DC0">
        <w:rPr>
          <w:rFonts w:ascii="Arial" w:hAnsi="Arial" w:cs="Arial"/>
        </w:rPr>
        <w:t xml:space="preserve"> centre or provider risk rating will be reviewed which could lead to the suspension of registrations, suspension of certification or suspension of centre approval and/or qualification approval </w:t>
      </w:r>
    </w:p>
    <w:p w14:paraId="7B34A8D5" w14:textId="5C944A3F" w:rsidR="00DB2973" w:rsidRDefault="00807374" w:rsidP="00070DC0">
      <w:pPr>
        <w:pStyle w:val="ListParagraph"/>
        <w:numPr>
          <w:ilvl w:val="0"/>
          <w:numId w:val="13"/>
        </w:numPr>
        <w:rPr>
          <w:rFonts w:ascii="Arial" w:hAnsi="Arial" w:cs="Arial"/>
        </w:rPr>
      </w:pPr>
      <w:r w:rsidRPr="00070DC0">
        <w:rPr>
          <w:rFonts w:ascii="Arial" w:hAnsi="Arial" w:cs="Arial"/>
        </w:rPr>
        <w:t xml:space="preserve">A report will be made to the relevant regulatory bodies and may be shared with other awarding organisations and/or other agencies such as the police </w:t>
      </w:r>
    </w:p>
    <w:p w14:paraId="21937683" w14:textId="77777777" w:rsidR="00316F0F" w:rsidRDefault="00807374" w:rsidP="00070DC0">
      <w:pPr>
        <w:pStyle w:val="ListParagraph"/>
        <w:numPr>
          <w:ilvl w:val="0"/>
          <w:numId w:val="13"/>
        </w:numPr>
        <w:rPr>
          <w:rFonts w:ascii="Arial" w:hAnsi="Arial" w:cs="Arial"/>
        </w:rPr>
      </w:pPr>
      <w:r w:rsidRPr="00070DC0">
        <w:rPr>
          <w:rFonts w:ascii="Arial" w:hAnsi="Arial" w:cs="Arial"/>
        </w:rPr>
        <w:lastRenderedPageBreak/>
        <w:t>Awarding Organisation membership may be withdrawn for the learner/</w:t>
      </w:r>
      <w:r w:rsidR="00316F0F">
        <w:rPr>
          <w:rFonts w:ascii="Arial" w:hAnsi="Arial" w:cs="Arial"/>
        </w:rPr>
        <w:t>s.</w:t>
      </w:r>
    </w:p>
    <w:p w14:paraId="015DF902" w14:textId="402A120E" w:rsidR="001042FB" w:rsidRDefault="00316F0F" w:rsidP="00070DC0">
      <w:pPr>
        <w:pStyle w:val="ListParagraph"/>
        <w:numPr>
          <w:ilvl w:val="0"/>
          <w:numId w:val="13"/>
        </w:numPr>
        <w:rPr>
          <w:rFonts w:ascii="Arial" w:hAnsi="Arial" w:cs="Arial"/>
        </w:rPr>
      </w:pPr>
      <w:r w:rsidRPr="00316F0F">
        <w:rPr>
          <w:rFonts w:ascii="Arial" w:hAnsi="Arial" w:cs="Arial"/>
        </w:rPr>
        <w:t xml:space="preserve">If a learner wishes to appeal against a decision to </w:t>
      </w:r>
      <w:proofErr w:type="gramStart"/>
      <w:r w:rsidRPr="00316F0F">
        <w:rPr>
          <w:rFonts w:ascii="Arial" w:hAnsi="Arial" w:cs="Arial"/>
        </w:rPr>
        <w:t>take action</w:t>
      </w:r>
      <w:proofErr w:type="gramEnd"/>
      <w:r w:rsidRPr="00316F0F">
        <w:rPr>
          <w:rFonts w:ascii="Arial" w:hAnsi="Arial" w:cs="Arial"/>
        </w:rPr>
        <w:t xml:space="preserve"> as recommended in the investigation report, they will be referred to the </w:t>
      </w:r>
      <w:r w:rsidR="001042FB">
        <w:rPr>
          <w:rFonts w:ascii="Arial" w:hAnsi="Arial" w:cs="Arial"/>
        </w:rPr>
        <w:t xml:space="preserve">IFD College </w:t>
      </w:r>
      <w:r w:rsidRPr="00316F0F">
        <w:rPr>
          <w:rFonts w:ascii="Arial" w:hAnsi="Arial" w:cs="Arial"/>
        </w:rPr>
        <w:t xml:space="preserve">Appeals Policy. </w:t>
      </w:r>
    </w:p>
    <w:p w14:paraId="17E6B801" w14:textId="77777777" w:rsidR="001042FB" w:rsidRPr="001042FB" w:rsidRDefault="001042FB" w:rsidP="001042FB">
      <w:pPr>
        <w:ind w:left="1080"/>
        <w:rPr>
          <w:rFonts w:ascii="Arial" w:hAnsi="Arial" w:cs="Arial"/>
        </w:rPr>
      </w:pPr>
    </w:p>
    <w:p w14:paraId="7F2410A8" w14:textId="77777777" w:rsidR="00B663F4" w:rsidRDefault="00B663F4" w:rsidP="00B663F4">
      <w:pPr>
        <w:spacing w:after="0" w:line="240" w:lineRule="auto"/>
        <w:jc w:val="both"/>
        <w:rPr>
          <w:rFonts w:ascii="Arial" w:eastAsia="Calibri" w:hAnsi="Arial" w:cs="Arial"/>
          <w:kern w:val="0"/>
          <w14:ligatures w14:val="none"/>
        </w:rPr>
      </w:pPr>
      <w:r>
        <w:rPr>
          <w:rFonts w:ascii="Arial" w:eastAsia="Calibri" w:hAnsi="Arial" w:cs="Arial"/>
          <w:kern w:val="0"/>
          <w14:ligatures w14:val="none"/>
        </w:rPr>
        <w:t xml:space="preserve">Policy introduced </w:t>
      </w:r>
      <w:r w:rsidRPr="00737434">
        <w:rPr>
          <w:rFonts w:ascii="Arial" w:eastAsia="Calibri" w:hAnsi="Arial" w:cs="Arial"/>
          <w:kern w:val="0"/>
          <w14:ligatures w14:val="none"/>
        </w:rPr>
        <w:t xml:space="preserve">September 2024 </w:t>
      </w:r>
    </w:p>
    <w:p w14:paraId="25A00C25" w14:textId="77777777" w:rsidR="00B663F4" w:rsidRDefault="00B663F4" w:rsidP="00B663F4">
      <w:pPr>
        <w:spacing w:after="0" w:line="240" w:lineRule="auto"/>
        <w:jc w:val="both"/>
        <w:rPr>
          <w:rFonts w:ascii="Arial" w:eastAsia="Calibri" w:hAnsi="Arial" w:cs="Arial"/>
          <w:kern w:val="0"/>
          <w14:ligatures w14:val="none"/>
        </w:rPr>
      </w:pPr>
    </w:p>
    <w:p w14:paraId="07FEBEE3" w14:textId="7A2CE662" w:rsidR="00B663F4" w:rsidRPr="00737434" w:rsidRDefault="00B663F4" w:rsidP="00B663F4">
      <w:pPr>
        <w:spacing w:after="0" w:line="240" w:lineRule="auto"/>
        <w:jc w:val="both"/>
        <w:rPr>
          <w:rFonts w:ascii="Arial" w:eastAsia="Calibri" w:hAnsi="Arial" w:cs="Arial"/>
          <w:kern w:val="0"/>
          <w14:ligatures w14:val="none"/>
        </w:rPr>
      </w:pPr>
      <w:r>
        <w:rPr>
          <w:rFonts w:ascii="Arial" w:eastAsia="Calibri" w:hAnsi="Arial" w:cs="Arial"/>
          <w:kern w:val="0"/>
          <w14:ligatures w14:val="none"/>
        </w:rPr>
        <w:t>To be</w:t>
      </w:r>
      <w:r w:rsidRPr="00737434">
        <w:rPr>
          <w:rFonts w:ascii="Arial" w:eastAsia="Calibri" w:hAnsi="Arial" w:cs="Arial"/>
          <w:kern w:val="0"/>
          <w14:ligatures w14:val="none"/>
        </w:rPr>
        <w:t xml:space="preserve"> reviewed annually</w:t>
      </w:r>
    </w:p>
    <w:p w14:paraId="08584449" w14:textId="77777777" w:rsidR="00807374" w:rsidRDefault="00807374" w:rsidP="000A31EB">
      <w:pPr>
        <w:rPr>
          <w:rFonts w:ascii="Arial" w:hAnsi="Arial" w:cs="Arial"/>
        </w:rPr>
      </w:pPr>
    </w:p>
    <w:p w14:paraId="66DEB5EE" w14:textId="77777777" w:rsidR="00807374" w:rsidRPr="000A31EB" w:rsidRDefault="00807374" w:rsidP="000A31EB">
      <w:pPr>
        <w:rPr>
          <w:rFonts w:ascii="Arial" w:hAnsi="Arial" w:cs="Arial"/>
          <w:b/>
          <w:bCs/>
        </w:rPr>
      </w:pPr>
    </w:p>
    <w:sectPr w:rsidR="00807374" w:rsidRPr="000A31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5DA28" w14:textId="77777777" w:rsidR="002F6B2B" w:rsidRDefault="002F6B2B" w:rsidP="009C6964">
      <w:pPr>
        <w:spacing w:after="0" w:line="240" w:lineRule="auto"/>
      </w:pPr>
      <w:r>
        <w:separator/>
      </w:r>
    </w:p>
  </w:endnote>
  <w:endnote w:type="continuationSeparator" w:id="0">
    <w:p w14:paraId="287D8F14" w14:textId="77777777" w:rsidR="002F6B2B" w:rsidRDefault="002F6B2B" w:rsidP="009C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4FC2" w14:textId="77777777" w:rsidR="009C6964" w:rsidRPr="009C6964" w:rsidRDefault="009C6964" w:rsidP="009C6964">
    <w:pPr>
      <w:tabs>
        <w:tab w:val="center" w:pos="4513"/>
        <w:tab w:val="right" w:pos="9026"/>
      </w:tabs>
      <w:spacing w:after="0" w:line="240" w:lineRule="auto"/>
      <w:jc w:val="right"/>
      <w:rPr>
        <w:rFonts w:ascii="Calibri" w:eastAsia="Calibri" w:hAnsi="Calibri" w:cs="Times New Roman"/>
        <w:kern w:val="0"/>
        <w:sz w:val="22"/>
        <w:szCs w:val="22"/>
        <w14:ligatures w14:val="none"/>
      </w:rPr>
    </w:pPr>
    <w:r w:rsidRPr="009C6964">
      <w:rPr>
        <w:rFonts w:ascii="Calibri" w:eastAsia="Calibri" w:hAnsi="Calibri" w:cs="Times New Roman"/>
        <w:kern w:val="0"/>
        <w:sz w:val="22"/>
        <w:szCs w:val="22"/>
        <w14:ligatures w14:val="none"/>
      </w:rPr>
      <w:fldChar w:fldCharType="begin"/>
    </w:r>
    <w:r w:rsidRPr="009C6964">
      <w:rPr>
        <w:rFonts w:ascii="Calibri" w:eastAsia="Calibri" w:hAnsi="Calibri" w:cs="Times New Roman"/>
        <w:kern w:val="0"/>
        <w:sz w:val="22"/>
        <w:szCs w:val="22"/>
        <w14:ligatures w14:val="none"/>
      </w:rPr>
      <w:instrText xml:space="preserve"> PAGE   \* MERGEFORMAT </w:instrText>
    </w:r>
    <w:r w:rsidRPr="009C6964">
      <w:rPr>
        <w:rFonts w:ascii="Calibri" w:eastAsia="Calibri" w:hAnsi="Calibri" w:cs="Times New Roman"/>
        <w:kern w:val="0"/>
        <w:sz w:val="22"/>
        <w:szCs w:val="22"/>
        <w14:ligatures w14:val="none"/>
      </w:rPr>
      <w:fldChar w:fldCharType="separate"/>
    </w:r>
    <w:r w:rsidRPr="009C6964">
      <w:rPr>
        <w:rFonts w:ascii="Calibri" w:eastAsia="Calibri" w:hAnsi="Calibri" w:cs="Times New Roman"/>
        <w:kern w:val="0"/>
        <w:sz w:val="22"/>
        <w:szCs w:val="22"/>
        <w14:ligatures w14:val="none"/>
      </w:rPr>
      <w:t>2</w:t>
    </w:r>
    <w:r w:rsidRPr="009C6964">
      <w:rPr>
        <w:rFonts w:ascii="Calibri" w:eastAsia="Calibri" w:hAnsi="Calibri" w:cs="Times New Roman"/>
        <w:noProof/>
        <w:kern w:val="0"/>
        <w:sz w:val="22"/>
        <w:szCs w:val="22"/>
        <w14:ligatures w14:val="none"/>
      </w:rPr>
      <w:fldChar w:fldCharType="end"/>
    </w:r>
  </w:p>
  <w:p w14:paraId="7DC6B81D" w14:textId="77777777" w:rsidR="009C6964" w:rsidRPr="009C6964" w:rsidRDefault="009C6964" w:rsidP="009C6964">
    <w:pPr>
      <w:spacing w:after="0" w:line="240" w:lineRule="auto"/>
      <w:rPr>
        <w:rFonts w:ascii="Calibri" w:eastAsia="Calibri" w:hAnsi="Calibri" w:cs="Times New Roman"/>
        <w:kern w:val="0"/>
        <w:sz w:val="22"/>
        <w:szCs w:val="22"/>
        <w14:ligatures w14:val="none"/>
      </w:rPr>
    </w:pPr>
    <w:r w:rsidRPr="009C6964">
      <w:rPr>
        <w:rFonts w:ascii="Calibri" w:eastAsia="Calibri" w:hAnsi="Calibri" w:cs="Times New Roman"/>
        <w:kern w:val="0"/>
        <w:sz w:val="22"/>
        <w:szCs w:val="22"/>
        <w14:ligatures w14:val="none"/>
      </w:rPr>
      <w:t>©IFD College 2024</w:t>
    </w:r>
  </w:p>
  <w:p w14:paraId="4B922D71" w14:textId="4F3ED406" w:rsidR="009C6964" w:rsidRPr="009C6964" w:rsidRDefault="000F2D5D" w:rsidP="009C6964">
    <w:pPr>
      <w:tabs>
        <w:tab w:val="center" w:pos="4513"/>
        <w:tab w:val="right" w:pos="9026"/>
      </w:tabs>
      <w:spacing w:after="0" w:line="240" w:lineRule="auto"/>
      <w:rPr>
        <w:rFonts w:ascii="Calibri" w:eastAsia="Calibri" w:hAnsi="Calibri" w:cs="Times New Roman"/>
        <w:kern w:val="0"/>
        <w:sz w:val="22"/>
        <w:szCs w:val="22"/>
        <w14:ligatures w14:val="none"/>
      </w:rPr>
    </w:pPr>
    <w:r>
      <w:rPr>
        <w:rFonts w:ascii="Calibri" w:eastAsia="Calibri" w:hAnsi="Calibri" w:cs="Times New Roman"/>
        <w:kern w:val="0"/>
        <w:sz w:val="22"/>
        <w:szCs w:val="22"/>
        <w14:ligatures w14:val="none"/>
      </w:rPr>
      <w:t>Malpractice and Maladministration</w:t>
    </w:r>
    <w:r w:rsidR="009C6964" w:rsidRPr="009C6964">
      <w:rPr>
        <w:rFonts w:ascii="Calibri" w:eastAsia="Calibri" w:hAnsi="Calibri" w:cs="Times New Roman"/>
        <w:kern w:val="0"/>
        <w:sz w:val="22"/>
        <w:szCs w:val="22"/>
        <w14:ligatures w14:val="none"/>
      </w:rPr>
      <w:t xml:space="preserve"> Policy</w:t>
    </w:r>
  </w:p>
  <w:p w14:paraId="18B9878F" w14:textId="77777777" w:rsidR="009C6964" w:rsidRDefault="009C6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A11D4" w14:textId="77777777" w:rsidR="002F6B2B" w:rsidRDefault="002F6B2B" w:rsidP="009C6964">
      <w:pPr>
        <w:spacing w:after="0" w:line="240" w:lineRule="auto"/>
      </w:pPr>
      <w:r>
        <w:separator/>
      </w:r>
    </w:p>
  </w:footnote>
  <w:footnote w:type="continuationSeparator" w:id="0">
    <w:p w14:paraId="1CC003DC" w14:textId="77777777" w:rsidR="002F6B2B" w:rsidRDefault="002F6B2B" w:rsidP="009C6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26C"/>
    <w:multiLevelType w:val="hybridMultilevel"/>
    <w:tmpl w:val="8878FE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E7CC8"/>
    <w:multiLevelType w:val="hybridMultilevel"/>
    <w:tmpl w:val="A5A42A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941AD"/>
    <w:multiLevelType w:val="hybridMultilevel"/>
    <w:tmpl w:val="AE125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AB3F3D"/>
    <w:multiLevelType w:val="hybridMultilevel"/>
    <w:tmpl w:val="98325B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97A2C"/>
    <w:multiLevelType w:val="hybridMultilevel"/>
    <w:tmpl w:val="7AE408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610E0D"/>
    <w:multiLevelType w:val="hybridMultilevel"/>
    <w:tmpl w:val="812E3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823B6"/>
    <w:multiLevelType w:val="hybridMultilevel"/>
    <w:tmpl w:val="78F02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692CC1"/>
    <w:multiLevelType w:val="hybridMultilevel"/>
    <w:tmpl w:val="6478A6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310106"/>
    <w:multiLevelType w:val="hybridMultilevel"/>
    <w:tmpl w:val="D28CE4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9F7C46"/>
    <w:multiLevelType w:val="hybridMultilevel"/>
    <w:tmpl w:val="B938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D6714"/>
    <w:multiLevelType w:val="hybridMultilevel"/>
    <w:tmpl w:val="8DFEE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AE4C25"/>
    <w:multiLevelType w:val="hybridMultilevel"/>
    <w:tmpl w:val="B50C1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E3E75E8"/>
    <w:multiLevelType w:val="hybridMultilevel"/>
    <w:tmpl w:val="3AC4C18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0184884">
    <w:abstractNumId w:val="5"/>
  </w:num>
  <w:num w:numId="2" w16cid:durableId="463498501">
    <w:abstractNumId w:val="12"/>
  </w:num>
  <w:num w:numId="3" w16cid:durableId="508721126">
    <w:abstractNumId w:val="3"/>
  </w:num>
  <w:num w:numId="4" w16cid:durableId="373581896">
    <w:abstractNumId w:val="8"/>
  </w:num>
  <w:num w:numId="5" w16cid:durableId="1738016686">
    <w:abstractNumId w:val="0"/>
  </w:num>
  <w:num w:numId="6" w16cid:durableId="1171410402">
    <w:abstractNumId w:val="4"/>
  </w:num>
  <w:num w:numId="7" w16cid:durableId="1844464887">
    <w:abstractNumId w:val="10"/>
  </w:num>
  <w:num w:numId="8" w16cid:durableId="1401171571">
    <w:abstractNumId w:val="7"/>
  </w:num>
  <w:num w:numId="9" w16cid:durableId="870385360">
    <w:abstractNumId w:val="2"/>
  </w:num>
  <w:num w:numId="10" w16cid:durableId="351692246">
    <w:abstractNumId w:val="6"/>
  </w:num>
  <w:num w:numId="11" w16cid:durableId="1950240067">
    <w:abstractNumId w:val="1"/>
  </w:num>
  <w:num w:numId="12" w16cid:durableId="1404570575">
    <w:abstractNumId w:val="9"/>
  </w:num>
  <w:num w:numId="13" w16cid:durableId="1597860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57"/>
    <w:rsid w:val="00070DC0"/>
    <w:rsid w:val="00085A57"/>
    <w:rsid w:val="000A31EB"/>
    <w:rsid w:val="000C790F"/>
    <w:rsid w:val="000F2D5D"/>
    <w:rsid w:val="001042FB"/>
    <w:rsid w:val="00104AE3"/>
    <w:rsid w:val="00141A29"/>
    <w:rsid w:val="001E4FA1"/>
    <w:rsid w:val="002E2A29"/>
    <w:rsid w:val="002F6B2B"/>
    <w:rsid w:val="00316F0F"/>
    <w:rsid w:val="00390166"/>
    <w:rsid w:val="00395180"/>
    <w:rsid w:val="003E6E3E"/>
    <w:rsid w:val="003F5052"/>
    <w:rsid w:val="00407D86"/>
    <w:rsid w:val="00426772"/>
    <w:rsid w:val="004D0132"/>
    <w:rsid w:val="004D2115"/>
    <w:rsid w:val="00573105"/>
    <w:rsid w:val="00577097"/>
    <w:rsid w:val="005E73B9"/>
    <w:rsid w:val="00632EED"/>
    <w:rsid w:val="006357F6"/>
    <w:rsid w:val="0066076B"/>
    <w:rsid w:val="006B47F9"/>
    <w:rsid w:val="00720E56"/>
    <w:rsid w:val="00734049"/>
    <w:rsid w:val="00737434"/>
    <w:rsid w:val="00807374"/>
    <w:rsid w:val="00816AE0"/>
    <w:rsid w:val="008C306D"/>
    <w:rsid w:val="00914C31"/>
    <w:rsid w:val="00944A99"/>
    <w:rsid w:val="00994956"/>
    <w:rsid w:val="009C6964"/>
    <w:rsid w:val="00A205DE"/>
    <w:rsid w:val="00A60334"/>
    <w:rsid w:val="00A84431"/>
    <w:rsid w:val="00B17941"/>
    <w:rsid w:val="00B3048A"/>
    <w:rsid w:val="00B663F4"/>
    <w:rsid w:val="00BA708C"/>
    <w:rsid w:val="00BB216A"/>
    <w:rsid w:val="00BD4B99"/>
    <w:rsid w:val="00C11384"/>
    <w:rsid w:val="00C44C8E"/>
    <w:rsid w:val="00C50B59"/>
    <w:rsid w:val="00CC7AE9"/>
    <w:rsid w:val="00D329D9"/>
    <w:rsid w:val="00DB08ED"/>
    <w:rsid w:val="00DB2973"/>
    <w:rsid w:val="00E109EE"/>
    <w:rsid w:val="00ED3670"/>
    <w:rsid w:val="00EF6090"/>
    <w:rsid w:val="00F33670"/>
    <w:rsid w:val="00FD7495"/>
    <w:rsid w:val="00FE7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DBCF"/>
  <w15:chartTrackingRefBased/>
  <w15:docId w15:val="{224B1FF7-8F09-45BA-9CDE-EE434A42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A57"/>
    <w:rPr>
      <w:rFonts w:eastAsiaTheme="majorEastAsia" w:cstheme="majorBidi"/>
      <w:color w:val="272727" w:themeColor="text1" w:themeTint="D8"/>
    </w:rPr>
  </w:style>
  <w:style w:type="paragraph" w:styleId="Title">
    <w:name w:val="Title"/>
    <w:basedOn w:val="Normal"/>
    <w:next w:val="Normal"/>
    <w:link w:val="TitleChar"/>
    <w:uiPriority w:val="10"/>
    <w:qFormat/>
    <w:rsid w:val="00085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A57"/>
    <w:pPr>
      <w:spacing w:before="160"/>
      <w:jc w:val="center"/>
    </w:pPr>
    <w:rPr>
      <w:i/>
      <w:iCs/>
      <w:color w:val="404040" w:themeColor="text1" w:themeTint="BF"/>
    </w:rPr>
  </w:style>
  <w:style w:type="character" w:customStyle="1" w:styleId="QuoteChar">
    <w:name w:val="Quote Char"/>
    <w:basedOn w:val="DefaultParagraphFont"/>
    <w:link w:val="Quote"/>
    <w:uiPriority w:val="29"/>
    <w:rsid w:val="00085A57"/>
    <w:rPr>
      <w:i/>
      <w:iCs/>
      <w:color w:val="404040" w:themeColor="text1" w:themeTint="BF"/>
    </w:rPr>
  </w:style>
  <w:style w:type="paragraph" w:styleId="ListParagraph">
    <w:name w:val="List Paragraph"/>
    <w:basedOn w:val="Normal"/>
    <w:uiPriority w:val="34"/>
    <w:qFormat/>
    <w:rsid w:val="00085A57"/>
    <w:pPr>
      <w:ind w:left="720"/>
      <w:contextualSpacing/>
    </w:pPr>
  </w:style>
  <w:style w:type="character" w:styleId="IntenseEmphasis">
    <w:name w:val="Intense Emphasis"/>
    <w:basedOn w:val="DefaultParagraphFont"/>
    <w:uiPriority w:val="21"/>
    <w:qFormat/>
    <w:rsid w:val="00085A57"/>
    <w:rPr>
      <w:i/>
      <w:iCs/>
      <w:color w:val="0F4761" w:themeColor="accent1" w:themeShade="BF"/>
    </w:rPr>
  </w:style>
  <w:style w:type="paragraph" w:styleId="IntenseQuote">
    <w:name w:val="Intense Quote"/>
    <w:basedOn w:val="Normal"/>
    <w:next w:val="Normal"/>
    <w:link w:val="IntenseQuoteChar"/>
    <w:uiPriority w:val="30"/>
    <w:qFormat/>
    <w:rsid w:val="00085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A57"/>
    <w:rPr>
      <w:i/>
      <w:iCs/>
      <w:color w:val="0F4761" w:themeColor="accent1" w:themeShade="BF"/>
    </w:rPr>
  </w:style>
  <w:style w:type="character" w:styleId="IntenseReference">
    <w:name w:val="Intense Reference"/>
    <w:basedOn w:val="DefaultParagraphFont"/>
    <w:uiPriority w:val="32"/>
    <w:qFormat/>
    <w:rsid w:val="00085A57"/>
    <w:rPr>
      <w:b/>
      <w:bCs/>
      <w:smallCaps/>
      <w:color w:val="0F4761" w:themeColor="accent1" w:themeShade="BF"/>
      <w:spacing w:val="5"/>
    </w:rPr>
  </w:style>
  <w:style w:type="paragraph" w:styleId="Header">
    <w:name w:val="header"/>
    <w:basedOn w:val="Normal"/>
    <w:link w:val="HeaderChar"/>
    <w:uiPriority w:val="99"/>
    <w:unhideWhenUsed/>
    <w:rsid w:val="009C6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964"/>
  </w:style>
  <w:style w:type="paragraph" w:styleId="Footer">
    <w:name w:val="footer"/>
    <w:basedOn w:val="Normal"/>
    <w:link w:val="FooterChar"/>
    <w:uiPriority w:val="99"/>
    <w:unhideWhenUsed/>
    <w:rsid w:val="009C6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Jarmaine</dc:creator>
  <cp:keywords/>
  <dc:description/>
  <cp:lastModifiedBy>Nicola Jarmaine</cp:lastModifiedBy>
  <cp:revision>33</cp:revision>
  <dcterms:created xsi:type="dcterms:W3CDTF">2024-09-07T20:23:00Z</dcterms:created>
  <dcterms:modified xsi:type="dcterms:W3CDTF">2024-09-09T20:01:00Z</dcterms:modified>
</cp:coreProperties>
</file>