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3C87" w14:textId="77777777" w:rsidR="00407560" w:rsidRPr="00B678BA" w:rsidRDefault="0088229B" w:rsidP="0088229B">
      <w:pPr>
        <w:jc w:val="right"/>
        <w:rPr>
          <w:rFonts w:ascii="Arial" w:hAnsi="Arial" w:cs="Arial"/>
        </w:rPr>
      </w:pPr>
      <w:r w:rsidRPr="00B678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BD6C00" wp14:editId="59E4E882">
            <wp:simplePos x="0" y="0"/>
            <wp:positionH relativeFrom="column">
              <wp:posOffset>4981575</wp:posOffset>
            </wp:positionH>
            <wp:positionV relativeFrom="paragraph">
              <wp:posOffset>-304800</wp:posOffset>
            </wp:positionV>
            <wp:extent cx="942975" cy="86751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4FE8D" w14:textId="77777777" w:rsidR="00B678BA" w:rsidRPr="00615B90" w:rsidRDefault="00B678BA" w:rsidP="00615B90">
      <w:pPr>
        <w:tabs>
          <w:tab w:val="left" w:pos="648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4665C90" w14:textId="77777777" w:rsidR="00615B90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26"/>
          <w:szCs w:val="26"/>
        </w:rPr>
      </w:pPr>
    </w:p>
    <w:p w14:paraId="014282DD" w14:textId="77777777" w:rsidR="00EE0820" w:rsidRDefault="00EE0820" w:rsidP="00615B90">
      <w:pPr>
        <w:tabs>
          <w:tab w:val="left" w:pos="-142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5F9C507" w14:textId="30504454" w:rsidR="00883DE1" w:rsidRPr="00615B90" w:rsidRDefault="00E4253D" w:rsidP="00615B90">
      <w:pPr>
        <w:tabs>
          <w:tab w:val="left" w:pos="-142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INDUCTION</w:t>
      </w:r>
      <w:r w:rsidR="00C80D17">
        <w:rPr>
          <w:rFonts w:ascii="Arial" w:hAnsi="Arial" w:cs="Arial"/>
          <w:b/>
          <w:sz w:val="32"/>
          <w:szCs w:val="32"/>
        </w:rPr>
        <w:t xml:space="preserve"> POLICY</w:t>
      </w:r>
    </w:p>
    <w:p w14:paraId="61864883" w14:textId="77777777" w:rsidR="004E5A62" w:rsidRDefault="004E5A62" w:rsidP="00E9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2B481" w14:textId="77777777" w:rsidR="00EE0820" w:rsidRPr="00E57EA1" w:rsidRDefault="00EE0820" w:rsidP="00E9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9EE1C" w14:textId="77777777" w:rsidR="00E57EA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1. All students must receive induction to the college and their programme of study. </w:t>
      </w:r>
    </w:p>
    <w:p w14:paraId="6595D08D" w14:textId="77777777" w:rsidR="00E57EA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67F99" w14:textId="77777777" w:rsidR="00E57EA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2. College Governors should ensure that an induction for each group of students has been planned and that tutors are aware of their responsibilities in connection with induction. </w:t>
      </w:r>
    </w:p>
    <w:p w14:paraId="15EDE6CE" w14:textId="77777777" w:rsidR="00E57EA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8F409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3. No single format is suggested for induction since needs of students and programmes vary. The induction period must, however, include the following essential elements: </w:t>
      </w:r>
    </w:p>
    <w:p w14:paraId="3E49ADD9" w14:textId="77777777" w:rsidR="006F05D3" w:rsidRDefault="006F05D3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2B75F" w14:textId="77777777" w:rsidR="006F05D3" w:rsidRPr="006F05D3" w:rsidRDefault="00E57EA1" w:rsidP="00E233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05D3">
        <w:rPr>
          <w:rFonts w:ascii="Arial" w:hAnsi="Arial" w:cs="Arial"/>
          <w:b/>
          <w:bCs/>
          <w:sz w:val="24"/>
          <w:szCs w:val="24"/>
        </w:rPr>
        <w:t xml:space="preserve">Getting to know the learning </w:t>
      </w:r>
      <w:proofErr w:type="gramStart"/>
      <w:r w:rsidRPr="006F05D3">
        <w:rPr>
          <w:rFonts w:ascii="Arial" w:hAnsi="Arial" w:cs="Arial"/>
          <w:b/>
          <w:bCs/>
          <w:sz w:val="24"/>
          <w:szCs w:val="24"/>
        </w:rPr>
        <w:t>venue</w:t>
      </w:r>
      <w:proofErr w:type="gramEnd"/>
      <w:r w:rsidRPr="006F05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13F92F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Emergency procedures </w:t>
      </w:r>
    </w:p>
    <w:p w14:paraId="7FB3A182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General orientation </w:t>
      </w:r>
    </w:p>
    <w:p w14:paraId="4751F9E2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Introduction to the courses </w:t>
      </w:r>
    </w:p>
    <w:p w14:paraId="2A3A403F" w14:textId="77777777" w:rsidR="00097521" w:rsidRDefault="0009752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1A9002" w14:textId="362450BD" w:rsidR="006F05D3" w:rsidRPr="00097521" w:rsidRDefault="00E57EA1" w:rsidP="00E233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7521">
        <w:rPr>
          <w:rFonts w:ascii="Arial" w:hAnsi="Arial" w:cs="Arial"/>
          <w:b/>
          <w:bCs/>
          <w:sz w:val="24"/>
          <w:szCs w:val="24"/>
        </w:rPr>
        <w:t xml:space="preserve">Introductory presentation </w:t>
      </w:r>
    </w:p>
    <w:p w14:paraId="2081CCCF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Assessment procedure </w:t>
      </w:r>
    </w:p>
    <w:p w14:paraId="0508E095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Tutorial arrangements </w:t>
      </w:r>
    </w:p>
    <w:p w14:paraId="4D6A3E05" w14:textId="77777777" w:rsidR="006F05D3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Resources &amp; IFDC website access </w:t>
      </w:r>
    </w:p>
    <w:p w14:paraId="29793BE9" w14:textId="77777777" w:rsidR="00097521" w:rsidRDefault="0009752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143A6" w14:textId="77777777" w:rsidR="00097521" w:rsidRPr="00097521" w:rsidRDefault="00E57EA1" w:rsidP="00E233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7521">
        <w:rPr>
          <w:rFonts w:ascii="Arial" w:hAnsi="Arial" w:cs="Arial"/>
          <w:b/>
          <w:bCs/>
          <w:sz w:val="24"/>
          <w:szCs w:val="24"/>
        </w:rPr>
        <w:t xml:space="preserve">Managing studies </w:t>
      </w:r>
    </w:p>
    <w:p w14:paraId="15387879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Action planning </w:t>
      </w:r>
    </w:p>
    <w:p w14:paraId="6A5E92AF" w14:textId="18CC29DF" w:rsidR="00097521" w:rsidRPr="003E7054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054">
        <w:rPr>
          <w:rFonts w:ascii="Arial" w:hAnsi="Arial" w:cs="Arial"/>
          <w:sz w:val="24"/>
          <w:szCs w:val="24"/>
        </w:rPr>
        <w:t xml:space="preserve">Learning agreement </w:t>
      </w:r>
    </w:p>
    <w:p w14:paraId="0D474DDA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Plagiarism </w:t>
      </w:r>
    </w:p>
    <w:p w14:paraId="388748E2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Study skills </w:t>
      </w:r>
    </w:p>
    <w:p w14:paraId="64E6AFE5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Getting extra support </w:t>
      </w:r>
    </w:p>
    <w:p w14:paraId="4CCD5B09" w14:textId="77777777" w:rsidR="00A82F6B" w:rsidRDefault="00A82F6B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586F6" w14:textId="6ABC170E" w:rsidR="00097521" w:rsidRPr="00A82F6B" w:rsidRDefault="00E57EA1" w:rsidP="00E233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2F6B">
        <w:rPr>
          <w:rFonts w:ascii="Arial" w:hAnsi="Arial" w:cs="Arial"/>
          <w:b/>
          <w:bCs/>
          <w:sz w:val="24"/>
          <w:szCs w:val="24"/>
        </w:rPr>
        <w:t xml:space="preserve">Rights and Responsibilities </w:t>
      </w:r>
    </w:p>
    <w:p w14:paraId="7C6602EF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Academic Appeals Policy </w:t>
      </w:r>
    </w:p>
    <w:p w14:paraId="312E2239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Assessment &amp; Quality Assurance Strategy </w:t>
      </w:r>
    </w:p>
    <w:p w14:paraId="28E3D49A" w14:textId="77777777" w:rsidR="0009752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Complaints and Whistleblowing Policy </w:t>
      </w:r>
    </w:p>
    <w:p w14:paraId="451C5117" w14:textId="5EA4E20A" w:rsidR="00097521" w:rsidRDefault="00A82F6B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</w:t>
      </w:r>
      <w:r w:rsidR="00E57EA1" w:rsidRPr="00E57EA1">
        <w:rPr>
          <w:rFonts w:ascii="Arial" w:hAnsi="Arial" w:cs="Arial"/>
          <w:sz w:val="24"/>
          <w:szCs w:val="24"/>
        </w:rPr>
        <w:t xml:space="preserve"> Policy </w:t>
      </w:r>
    </w:p>
    <w:p w14:paraId="7F0B73C4" w14:textId="249E97E0" w:rsidR="00E23376" w:rsidRPr="00E57EA1" w:rsidRDefault="00E57EA1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EA1">
        <w:rPr>
          <w:rFonts w:ascii="Arial" w:hAnsi="Arial" w:cs="Arial"/>
          <w:sz w:val="24"/>
          <w:szCs w:val="24"/>
        </w:rPr>
        <w:t xml:space="preserve">Equality &amp; </w:t>
      </w:r>
      <w:r w:rsidR="00097521">
        <w:rPr>
          <w:rFonts w:ascii="Arial" w:hAnsi="Arial" w:cs="Arial"/>
          <w:sz w:val="24"/>
          <w:szCs w:val="24"/>
        </w:rPr>
        <w:t>Inclusion</w:t>
      </w:r>
      <w:r w:rsidRPr="00E57EA1">
        <w:rPr>
          <w:rFonts w:ascii="Arial" w:hAnsi="Arial" w:cs="Arial"/>
          <w:sz w:val="24"/>
          <w:szCs w:val="24"/>
        </w:rPr>
        <w:t xml:space="preserve"> Policy</w:t>
      </w:r>
    </w:p>
    <w:p w14:paraId="5BF3B8D8" w14:textId="77777777" w:rsidR="00E4253D" w:rsidRDefault="00E4253D" w:rsidP="00E2337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9BBF2DE" w14:textId="77777777" w:rsidR="00E4253D" w:rsidRDefault="00E4253D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AEA64" w14:textId="77777777" w:rsidR="00A82F6B" w:rsidRDefault="00A82F6B" w:rsidP="00E23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DBA01" w14:textId="5AA90BB6" w:rsidR="00784281" w:rsidRPr="00D72841" w:rsidRDefault="00784281" w:rsidP="00E23376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23376">
        <w:rPr>
          <w:rFonts w:ascii="Arial" w:hAnsi="Arial" w:cs="Arial"/>
          <w:sz w:val="24"/>
          <w:szCs w:val="24"/>
        </w:rPr>
        <w:t xml:space="preserve">This policy was approved by the IFD </w:t>
      </w:r>
      <w:r w:rsidRPr="003E7054">
        <w:rPr>
          <w:rFonts w:ascii="Arial" w:hAnsi="Arial" w:cs="Arial"/>
          <w:sz w:val="24"/>
          <w:szCs w:val="24"/>
        </w:rPr>
        <w:t xml:space="preserve">College Governors on </w:t>
      </w:r>
      <w:r w:rsidR="00DF1663">
        <w:rPr>
          <w:rFonts w:ascii="Arial" w:hAnsi="Arial" w:cs="Arial"/>
          <w:sz w:val="24"/>
          <w:szCs w:val="24"/>
        </w:rPr>
        <w:t>28</w:t>
      </w:r>
      <w:r w:rsidR="003E7054" w:rsidRPr="003E7054">
        <w:rPr>
          <w:rFonts w:ascii="Arial" w:hAnsi="Arial" w:cs="Arial"/>
          <w:sz w:val="24"/>
          <w:szCs w:val="24"/>
          <w:vertAlign w:val="superscript"/>
        </w:rPr>
        <w:t>th</w:t>
      </w:r>
      <w:r w:rsidR="003E7054" w:rsidRPr="003E7054">
        <w:rPr>
          <w:rFonts w:ascii="Arial" w:hAnsi="Arial" w:cs="Arial"/>
          <w:sz w:val="24"/>
          <w:szCs w:val="24"/>
        </w:rPr>
        <w:t xml:space="preserve"> February</w:t>
      </w:r>
      <w:r w:rsidR="00E23376" w:rsidRPr="003E7054">
        <w:rPr>
          <w:rFonts w:ascii="Arial" w:hAnsi="Arial" w:cs="Arial"/>
          <w:sz w:val="24"/>
          <w:szCs w:val="24"/>
        </w:rPr>
        <w:t xml:space="preserve"> 2023</w:t>
      </w:r>
      <w:r w:rsidR="00D72841" w:rsidRPr="003E7054">
        <w:rPr>
          <w:rFonts w:ascii="Arial" w:hAnsi="Arial" w:cs="Arial"/>
          <w:sz w:val="24"/>
          <w:szCs w:val="24"/>
        </w:rPr>
        <w:t xml:space="preserve"> </w:t>
      </w:r>
      <w:r w:rsidR="00D72841" w:rsidRPr="00D72841">
        <w:rPr>
          <w:rFonts w:ascii="Arial" w:hAnsi="Arial" w:cs="Arial"/>
          <w:sz w:val="24"/>
          <w:szCs w:val="24"/>
        </w:rPr>
        <w:t>and will be reviewed every 3 years.</w:t>
      </w:r>
    </w:p>
    <w:sectPr w:rsidR="00784281" w:rsidRPr="00D7284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381F" w14:textId="77777777" w:rsidR="00EF573B" w:rsidRDefault="00EF573B" w:rsidP="0088229B">
      <w:pPr>
        <w:spacing w:after="0" w:line="240" w:lineRule="auto"/>
      </w:pPr>
      <w:r>
        <w:separator/>
      </w:r>
    </w:p>
  </w:endnote>
  <w:endnote w:type="continuationSeparator" w:id="0">
    <w:p w14:paraId="44A1157B" w14:textId="77777777" w:rsidR="00EF573B" w:rsidRDefault="00EF573B" w:rsidP="0088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87A" w14:textId="70DBDFAF" w:rsidR="0088229B" w:rsidRDefault="0088229B">
    <w:pPr>
      <w:pStyle w:val="Footer"/>
    </w:pPr>
    <w:r w:rsidRPr="004E269D">
      <w:rPr>
        <w:rFonts w:ascii="Calibri" w:eastAsia="Calibri" w:hAnsi="Calibri"/>
      </w:rPr>
      <w:t>©IFD College 20</w:t>
    </w:r>
    <w:r w:rsidR="001448E7">
      <w:rPr>
        <w:rFonts w:ascii="Calibri" w:eastAsia="Calibri" w:hAnsi="Calibri"/>
      </w:rPr>
      <w:t>23</w:t>
    </w:r>
  </w:p>
  <w:p w14:paraId="5FB3179E" w14:textId="469ED3E6" w:rsidR="0088229B" w:rsidRDefault="00E4253D">
    <w:pPr>
      <w:pStyle w:val="Footer"/>
    </w:pPr>
    <w:r>
      <w:t>Induction</w:t>
    </w:r>
    <w:r w:rsidR="00C80D17">
      <w:t xml:space="preserve"> Policy</w:t>
    </w:r>
    <w:r w:rsidR="00615B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6163" w14:textId="77777777" w:rsidR="00EF573B" w:rsidRDefault="00EF573B" w:rsidP="0088229B">
      <w:pPr>
        <w:spacing w:after="0" w:line="240" w:lineRule="auto"/>
      </w:pPr>
      <w:r>
        <w:separator/>
      </w:r>
    </w:p>
  </w:footnote>
  <w:footnote w:type="continuationSeparator" w:id="0">
    <w:p w14:paraId="4A944D5B" w14:textId="77777777" w:rsidR="00EF573B" w:rsidRDefault="00EF573B" w:rsidP="0088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BC76" w14:textId="77777777" w:rsidR="0088229B" w:rsidRDefault="0088229B" w:rsidP="008822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A8"/>
    <w:multiLevelType w:val="hybridMultilevel"/>
    <w:tmpl w:val="79728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905"/>
    <w:multiLevelType w:val="hybridMultilevel"/>
    <w:tmpl w:val="777E7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988"/>
    <w:multiLevelType w:val="hybridMultilevel"/>
    <w:tmpl w:val="0D5A7D90"/>
    <w:lvl w:ilvl="0" w:tplc="E87A1D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43B4"/>
    <w:multiLevelType w:val="hybridMultilevel"/>
    <w:tmpl w:val="33A800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31F0"/>
    <w:multiLevelType w:val="hybridMultilevel"/>
    <w:tmpl w:val="1F3A3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D1119"/>
    <w:multiLevelType w:val="hybridMultilevel"/>
    <w:tmpl w:val="8D102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666A"/>
    <w:multiLevelType w:val="hybridMultilevel"/>
    <w:tmpl w:val="9090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286B"/>
    <w:multiLevelType w:val="hybridMultilevel"/>
    <w:tmpl w:val="A1189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4324">
    <w:abstractNumId w:val="6"/>
  </w:num>
  <w:num w:numId="2" w16cid:durableId="1726759224">
    <w:abstractNumId w:val="0"/>
  </w:num>
  <w:num w:numId="3" w16cid:durableId="1878465510">
    <w:abstractNumId w:val="7"/>
  </w:num>
  <w:num w:numId="4" w16cid:durableId="877744556">
    <w:abstractNumId w:val="3"/>
  </w:num>
  <w:num w:numId="5" w16cid:durableId="1647783761">
    <w:abstractNumId w:val="5"/>
  </w:num>
  <w:num w:numId="6" w16cid:durableId="1490557935">
    <w:abstractNumId w:val="1"/>
  </w:num>
  <w:num w:numId="7" w16cid:durableId="102967994">
    <w:abstractNumId w:val="4"/>
  </w:num>
  <w:num w:numId="8" w16cid:durableId="161509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B"/>
    <w:rsid w:val="00060E3C"/>
    <w:rsid w:val="00097521"/>
    <w:rsid w:val="000B46EC"/>
    <w:rsid w:val="000C6578"/>
    <w:rsid w:val="000D24C1"/>
    <w:rsid w:val="000F4AEA"/>
    <w:rsid w:val="001448E7"/>
    <w:rsid w:val="00154180"/>
    <w:rsid w:val="0020632D"/>
    <w:rsid w:val="00302558"/>
    <w:rsid w:val="00375CE8"/>
    <w:rsid w:val="003E7054"/>
    <w:rsid w:val="003F6B5D"/>
    <w:rsid w:val="004138ED"/>
    <w:rsid w:val="00464E28"/>
    <w:rsid w:val="0048096D"/>
    <w:rsid w:val="004A1654"/>
    <w:rsid w:val="004E5A62"/>
    <w:rsid w:val="00566E5F"/>
    <w:rsid w:val="00570CC2"/>
    <w:rsid w:val="00615B90"/>
    <w:rsid w:val="00671B14"/>
    <w:rsid w:val="006C5FA0"/>
    <w:rsid w:val="006E6B17"/>
    <w:rsid w:val="006F05D3"/>
    <w:rsid w:val="00712F98"/>
    <w:rsid w:val="0071551F"/>
    <w:rsid w:val="0071644B"/>
    <w:rsid w:val="00784281"/>
    <w:rsid w:val="007F187F"/>
    <w:rsid w:val="007F5834"/>
    <w:rsid w:val="007F72F3"/>
    <w:rsid w:val="0088229B"/>
    <w:rsid w:val="00883DE1"/>
    <w:rsid w:val="008E169C"/>
    <w:rsid w:val="00970BD9"/>
    <w:rsid w:val="00A82F6B"/>
    <w:rsid w:val="00AB6BDB"/>
    <w:rsid w:val="00AC6B3A"/>
    <w:rsid w:val="00B21AD4"/>
    <w:rsid w:val="00B678BA"/>
    <w:rsid w:val="00C80D17"/>
    <w:rsid w:val="00D72841"/>
    <w:rsid w:val="00DB67BC"/>
    <w:rsid w:val="00DF1663"/>
    <w:rsid w:val="00E23376"/>
    <w:rsid w:val="00E4253D"/>
    <w:rsid w:val="00E57EA1"/>
    <w:rsid w:val="00E71E5C"/>
    <w:rsid w:val="00E96919"/>
    <w:rsid w:val="00EB1CBE"/>
    <w:rsid w:val="00ED29EC"/>
    <w:rsid w:val="00EE0820"/>
    <w:rsid w:val="00EF573B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97411"/>
  <w15:docId w15:val="{61A011BD-D35B-4C8D-8A02-73754FD5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9B"/>
  </w:style>
  <w:style w:type="paragraph" w:styleId="Footer">
    <w:name w:val="footer"/>
    <w:basedOn w:val="Normal"/>
    <w:link w:val="FooterChar"/>
    <w:uiPriority w:val="99"/>
    <w:unhideWhenUsed/>
    <w:rsid w:val="0088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9B"/>
  </w:style>
  <w:style w:type="paragraph" w:styleId="ListParagraph">
    <w:name w:val="List Paragraph"/>
    <w:basedOn w:val="Normal"/>
    <w:uiPriority w:val="34"/>
    <w:qFormat/>
    <w:rsid w:val="008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Jarmaine</cp:lastModifiedBy>
  <cp:revision>10</cp:revision>
  <dcterms:created xsi:type="dcterms:W3CDTF">2023-02-02T21:59:00Z</dcterms:created>
  <dcterms:modified xsi:type="dcterms:W3CDTF">2023-02-19T11:37:00Z</dcterms:modified>
</cp:coreProperties>
</file>